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line="600" w:lineRule="exact"/>
        <w:ind w:left="3080"/>
        <w:rPr>
          <w:rFonts w:ascii="方正小标宋简体" w:eastAsia="方正小标宋简体"/>
          <w:lang w:eastAsia="zh-CN"/>
        </w:rPr>
      </w:pPr>
    </w:p>
    <w:p>
      <w:pPr>
        <w:pStyle w:val="8"/>
        <w:spacing w:before="0" w:line="600" w:lineRule="exact"/>
        <w:ind w:left="3080"/>
        <w:rPr>
          <w:rFonts w:ascii="方正小标宋简体" w:eastAsia="方正小标宋简体"/>
          <w:lang w:eastAsia="zh-CN"/>
        </w:rPr>
      </w:pPr>
    </w:p>
    <w:p>
      <w:pPr>
        <w:pStyle w:val="8"/>
        <w:spacing w:before="0" w:line="600" w:lineRule="exact"/>
        <w:ind w:left="3080"/>
        <w:rPr>
          <w:rFonts w:ascii="方正小标宋简体" w:eastAsia="方正小标宋简体"/>
          <w:lang w:eastAsia="zh-CN"/>
        </w:rPr>
      </w:pPr>
    </w:p>
    <w:p>
      <w:pPr>
        <w:pStyle w:val="8"/>
        <w:spacing w:before="0" w:line="600" w:lineRule="exact"/>
        <w:ind w:left="3080"/>
        <w:rPr>
          <w:rFonts w:ascii="方正小标宋简体" w:eastAsia="方正小标宋简体"/>
          <w:lang w:eastAsia="zh-CN"/>
        </w:rPr>
      </w:pPr>
      <w:r>
        <w:rPr>
          <w:rFonts w:hint="eastAsia" w:ascii="方正小标宋简体" w:eastAsia="方正小标宋简体"/>
          <w:lang w:eastAsia="zh-CN"/>
        </w:rPr>
        <w:t>重庆市教育学会</w:t>
      </w:r>
    </w:p>
    <w:p>
      <w:pPr>
        <w:spacing w:line="600" w:lineRule="exact"/>
        <w:ind w:left="221" w:right="384"/>
        <w:jc w:val="center"/>
        <w:rPr>
          <w:rFonts w:ascii="方正小标宋简体" w:eastAsia="方正小标宋简体"/>
          <w:sz w:val="44"/>
          <w:szCs w:val="44"/>
          <w:lang w:eastAsia="zh-CN"/>
        </w:rPr>
      </w:pPr>
      <w:r>
        <w:rPr>
          <w:rFonts w:hint="eastAsia" w:ascii="方正小标宋简体" w:eastAsia="方正小标宋简体"/>
          <w:w w:val="95"/>
          <w:sz w:val="44"/>
          <w:szCs w:val="44"/>
          <w:lang w:eastAsia="zh-CN"/>
        </w:rPr>
        <w:t>关于召开成渝地区双城经济圈特殊教育协作会</w:t>
      </w:r>
      <w:r>
        <w:rPr>
          <w:rFonts w:hint="eastAsia" w:ascii="方正小标宋简体" w:eastAsia="方正小标宋简体"/>
          <w:sz w:val="44"/>
          <w:szCs w:val="44"/>
          <w:lang w:eastAsia="zh-CN"/>
        </w:rPr>
        <w:t>暨长江教育创新带融合教育研讨会的通知</w:t>
      </w:r>
    </w:p>
    <w:p>
      <w:pPr>
        <w:pStyle w:val="2"/>
        <w:spacing w:line="600" w:lineRule="exact"/>
        <w:rPr>
          <w:rFonts w:ascii="宋体"/>
          <w:lang w:eastAsia="zh-CN"/>
        </w:rPr>
      </w:pPr>
    </w:p>
    <w:p>
      <w:pPr>
        <w:pStyle w:val="2"/>
        <w:spacing w:line="600" w:lineRule="exact"/>
        <w:ind w:right="115"/>
        <w:rPr>
          <w:rFonts w:ascii="仿宋_GB2312" w:eastAsia="仿宋_GB2312"/>
          <w:lang w:eastAsia="zh-CN"/>
        </w:rPr>
      </w:pPr>
      <w:r>
        <w:rPr>
          <w:rFonts w:hint="eastAsia" w:ascii="仿宋_GB2312" w:eastAsia="仿宋_GB2312"/>
          <w:lang w:eastAsia="zh-CN"/>
        </w:rPr>
        <w:t>各区县教育学会，重庆市教育学会特殊教育专业委员会会员单位：</w:t>
      </w:r>
    </w:p>
    <w:p>
      <w:pPr>
        <w:pStyle w:val="2"/>
        <w:spacing w:line="600" w:lineRule="exact"/>
        <w:ind w:right="115" w:firstLine="640" w:firstLineChars="200"/>
        <w:rPr>
          <w:rFonts w:ascii="仿宋_GB2312" w:eastAsia="仿宋_GB2312"/>
          <w:lang w:eastAsia="zh-CN"/>
        </w:rPr>
      </w:pPr>
      <w:r>
        <w:rPr>
          <w:rFonts w:hint="eastAsia" w:ascii="仿宋_GB2312" w:eastAsia="仿宋_GB2312"/>
          <w:lang w:eastAsia="zh-CN"/>
        </w:rPr>
        <w:t>为深入贯彻习总书记关于特殊教育、成渝地区双城经济圈建设、</w:t>
      </w:r>
      <w:r>
        <w:rPr>
          <w:rFonts w:hint="eastAsia" w:ascii="方正仿宋_GBK" w:hAnsi="仿宋" w:eastAsia="方正仿宋_GBK" w:cs="仿宋"/>
          <w:color w:val="000000"/>
          <w:kern w:val="0"/>
          <w:sz w:val="32"/>
          <w:szCs w:val="32"/>
          <w:shd w:val="clear" w:color="auto" w:fill="FFFFFF"/>
          <w:lang w:val="en-US" w:eastAsia="zh-CN"/>
        </w:rPr>
        <w:t>长江经济带发展</w:t>
      </w:r>
      <w:r>
        <w:rPr>
          <w:rFonts w:hint="eastAsia" w:ascii="仿宋_GB2312" w:eastAsia="仿宋_GB2312"/>
          <w:lang w:eastAsia="zh-CN"/>
        </w:rPr>
        <w:t>的重要论述精神，推动成渝地区双城经济圈及长江教育创新带特殊教育发展，重庆市教育学会、四川省教育学会决定联合举办成渝地区双城经济圈特殊教育协作会暨长江教育创新带融合教育研讨会。现将有关事宜通知如下</w:t>
      </w:r>
      <w:r>
        <w:rPr>
          <w:rFonts w:ascii="仿宋_GB2312" w:eastAsia="仿宋_GB2312"/>
          <w:lang w:eastAsia="zh-CN"/>
        </w:rPr>
        <w:t>：</w:t>
      </w:r>
    </w:p>
    <w:p>
      <w:pPr>
        <w:spacing w:line="600" w:lineRule="exact"/>
        <w:ind w:firstLine="640" w:firstLineChars="200"/>
        <w:rPr>
          <w:rFonts w:ascii="黑体" w:hAnsi="黑体" w:eastAsia="黑体" w:cs="黑体"/>
          <w:bCs/>
          <w:sz w:val="32"/>
          <w:szCs w:val="32"/>
          <w:lang w:eastAsia="zh-CN"/>
        </w:rPr>
      </w:pPr>
      <w:r>
        <w:rPr>
          <w:rFonts w:hint="eastAsia" w:ascii="黑体" w:hAnsi="黑体" w:eastAsia="黑体" w:cs="黑体"/>
          <w:bCs/>
          <w:sz w:val="32"/>
          <w:szCs w:val="32"/>
          <w:lang w:eastAsia="zh-CN"/>
        </w:rPr>
        <w:t>一、会议主题</w:t>
      </w:r>
    </w:p>
    <w:p>
      <w:pPr>
        <w:pStyle w:val="2"/>
        <w:spacing w:line="600" w:lineRule="exact"/>
        <w:ind w:right="115" w:firstLine="640" w:firstLineChars="200"/>
        <w:rPr>
          <w:rFonts w:ascii="仿宋_GB2312" w:eastAsia="仿宋_GB2312"/>
          <w:lang w:eastAsia="zh-CN"/>
        </w:rPr>
      </w:pPr>
      <w:r>
        <w:rPr>
          <w:rFonts w:hint="eastAsia" w:ascii="仿宋_GB2312" w:eastAsia="仿宋_GB2312"/>
          <w:lang w:eastAsia="zh-CN"/>
        </w:rPr>
        <w:t>新时代的融合教育</w:t>
      </w:r>
    </w:p>
    <w:p>
      <w:pPr>
        <w:spacing w:line="600" w:lineRule="exact"/>
        <w:ind w:firstLine="640" w:firstLineChars="200"/>
        <w:rPr>
          <w:bCs/>
          <w:sz w:val="32"/>
          <w:szCs w:val="32"/>
          <w:lang w:eastAsia="zh-CN"/>
        </w:rPr>
      </w:pPr>
      <w:r>
        <w:rPr>
          <w:rFonts w:hint="eastAsia" w:ascii="黑体" w:hAnsi="黑体" w:eastAsia="黑体" w:cs="黑体"/>
          <w:bCs/>
          <w:sz w:val="32"/>
          <w:szCs w:val="32"/>
          <w:lang w:eastAsia="zh-CN"/>
        </w:rPr>
        <w:t>二、会议时间及地点</w:t>
      </w:r>
    </w:p>
    <w:p>
      <w:pPr>
        <w:pStyle w:val="2"/>
        <w:spacing w:line="600" w:lineRule="exact"/>
        <w:ind w:right="115" w:firstLine="640" w:firstLineChars="200"/>
        <w:rPr>
          <w:rFonts w:ascii="仿宋_GB2312" w:eastAsia="仿宋_GB2312"/>
          <w:lang w:eastAsia="zh-CN"/>
        </w:rPr>
      </w:pPr>
      <w:r>
        <w:rPr>
          <w:rFonts w:hint="eastAsia" w:ascii="仿宋_GB2312" w:eastAsia="仿宋_GB2312"/>
          <w:lang w:eastAsia="zh-CN"/>
        </w:rPr>
        <w:t>会议时间：2020年12月2日（周三）09：00—16：30</w:t>
      </w:r>
    </w:p>
    <w:p>
      <w:pPr>
        <w:pStyle w:val="2"/>
        <w:spacing w:line="600" w:lineRule="exact"/>
        <w:ind w:right="115" w:firstLine="640" w:firstLineChars="200"/>
        <w:rPr>
          <w:rFonts w:ascii="仿宋_GB2312" w:eastAsia="仿宋_GB2312"/>
          <w:lang w:eastAsia="zh-CN"/>
        </w:rPr>
      </w:pPr>
      <w:r>
        <w:rPr>
          <w:rFonts w:hint="eastAsia" w:ascii="仿宋_GB2312" w:eastAsia="仿宋_GB2312"/>
          <w:lang w:eastAsia="zh-CN"/>
        </w:rPr>
        <w:t>会议地点：重庆市特殊教育中心（地址：重庆市南岸区南山街道植物园路 88号）</w:t>
      </w:r>
    </w:p>
    <w:p>
      <w:pPr>
        <w:spacing w:line="600" w:lineRule="exact"/>
        <w:ind w:firstLine="640" w:firstLineChars="200"/>
        <w:rPr>
          <w:rFonts w:ascii="黑体" w:hAnsi="黑体" w:eastAsia="黑体" w:cs="黑体"/>
          <w:bCs/>
          <w:sz w:val="32"/>
          <w:szCs w:val="32"/>
          <w:lang w:eastAsia="zh-CN"/>
        </w:rPr>
      </w:pPr>
      <w:r>
        <w:rPr>
          <w:rFonts w:hint="eastAsia" w:ascii="黑体" w:hAnsi="黑体" w:eastAsia="黑体" w:cs="黑体"/>
          <w:bCs/>
          <w:sz w:val="32"/>
          <w:szCs w:val="32"/>
          <w:lang w:eastAsia="zh-CN"/>
        </w:rPr>
        <w:t>三、参会人员</w:t>
      </w:r>
    </w:p>
    <w:p>
      <w:pPr>
        <w:pStyle w:val="2"/>
        <w:spacing w:line="600" w:lineRule="exact"/>
        <w:ind w:right="115" w:firstLine="640" w:firstLineChars="200"/>
        <w:rPr>
          <w:rFonts w:ascii="仿宋_GB2312" w:eastAsia="仿宋_GB2312"/>
          <w:lang w:eastAsia="zh-CN"/>
        </w:rPr>
      </w:pPr>
      <w:r>
        <w:rPr>
          <w:rFonts w:hint="eastAsia" w:ascii="仿宋_GB2312" w:eastAsia="仿宋_GB2312"/>
          <w:lang w:eastAsia="zh-CN"/>
        </w:rPr>
        <w:t>（一）邀请上海市、四川省、重庆市、江苏省、北京师范大学特殊教育专家参会；</w:t>
      </w:r>
    </w:p>
    <w:p>
      <w:pPr>
        <w:pStyle w:val="2"/>
        <w:spacing w:line="600" w:lineRule="exact"/>
        <w:ind w:right="115" w:firstLine="640" w:firstLineChars="200"/>
        <w:rPr>
          <w:rFonts w:ascii="仿宋_GB2312" w:eastAsia="仿宋_GB2312"/>
          <w:lang w:eastAsia="zh-CN"/>
        </w:rPr>
      </w:pPr>
      <w:r>
        <w:rPr>
          <w:rFonts w:hint="eastAsia" w:ascii="仿宋_GB2312" w:eastAsia="仿宋_GB2312"/>
          <w:lang w:eastAsia="zh-CN"/>
        </w:rPr>
        <w:t>（二）我会特殊教育专业委员会各会员单位干部教师（每所学校不超过2人）；</w:t>
      </w:r>
    </w:p>
    <w:p>
      <w:pPr>
        <w:pStyle w:val="2"/>
        <w:spacing w:line="600" w:lineRule="exact"/>
        <w:ind w:right="115" w:firstLine="640" w:firstLineChars="200"/>
        <w:rPr>
          <w:rFonts w:ascii="仿宋_GB2312" w:eastAsia="仿宋_GB2312"/>
          <w:lang w:eastAsia="zh-CN"/>
        </w:rPr>
      </w:pPr>
      <w:r>
        <w:rPr>
          <w:rFonts w:hint="eastAsia" w:ascii="仿宋_GB2312" w:eastAsia="仿宋_GB2312"/>
          <w:lang w:eastAsia="zh-CN"/>
        </w:rPr>
        <w:t>（三）开展融合教育的我会会员单位（普通中小学）干部教师（每所学校限1人）。</w:t>
      </w:r>
    </w:p>
    <w:p>
      <w:pPr>
        <w:spacing w:line="600" w:lineRule="exact"/>
        <w:ind w:firstLine="643" w:firstLineChars="200"/>
        <w:rPr>
          <w:rFonts w:ascii="黑体" w:hAnsi="黑体" w:eastAsia="黑体" w:cs="黑体"/>
          <w:b/>
          <w:sz w:val="32"/>
          <w:szCs w:val="32"/>
          <w:lang w:eastAsia="zh-CN"/>
        </w:rPr>
      </w:pPr>
      <w:r>
        <w:rPr>
          <w:rFonts w:hint="eastAsia" w:ascii="黑体" w:hAnsi="黑体" w:eastAsia="黑体" w:cs="黑体"/>
          <w:b/>
          <w:sz w:val="32"/>
          <w:szCs w:val="32"/>
          <w:lang w:eastAsia="zh-CN"/>
        </w:rPr>
        <w:t>四、会议内容</w:t>
      </w:r>
    </w:p>
    <w:p>
      <w:pPr>
        <w:spacing w:line="600" w:lineRule="exact"/>
        <w:ind w:firstLine="643" w:firstLineChars="200"/>
        <w:rPr>
          <w:rFonts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（一）专家报告</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1.随班就读的支持体系(李天顺 中国教育学会副会长）</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2.特殊教育的生态融合(李龙梅</w:t>
      </w:r>
      <w:r>
        <w:rPr>
          <w:rFonts w:hint="eastAsia" w:ascii="方正仿宋_GBK" w:hAnsi="方正仿宋_GBK" w:eastAsia="方正仿宋_GBK" w:cs="方正仿宋_GBK"/>
          <w:sz w:val="32"/>
          <w:szCs w:val="32"/>
          <w:lang w:eastAsia="zh-CN"/>
        </w:rPr>
        <w:tab/>
      </w:r>
      <w:r>
        <w:rPr>
          <w:rFonts w:hint="eastAsia" w:ascii="方正仿宋_GBK" w:hAnsi="方正仿宋_GBK" w:eastAsia="方正仿宋_GBK" w:cs="方正仿宋_GBK"/>
          <w:sz w:val="32"/>
          <w:szCs w:val="32"/>
          <w:lang w:eastAsia="zh-CN"/>
        </w:rPr>
        <w:t>重庆市特殊教育中心校长、国家特殊教育教师培养教学指导委员会委员)</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3.新时代融合教育的发展与支持（王雁 北京师范大学特殊教育研究所所长、国家特殊教育教师培养教学指导委员会秘书长、教育部基础教育教学指导委员会委员）</w:t>
      </w:r>
    </w:p>
    <w:p>
      <w:pPr>
        <w:spacing w:line="600" w:lineRule="exact"/>
        <w:ind w:firstLine="643" w:firstLineChars="200"/>
        <w:rPr>
          <w:rFonts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（二）专题研讨</w:t>
      </w:r>
    </w:p>
    <w:p>
      <w:pPr>
        <w:spacing w:line="600" w:lineRule="exact"/>
        <w:ind w:firstLine="643" w:firstLineChars="200"/>
        <w:rPr>
          <w:rFonts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1.特殊教育学校分会场</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（1）终身融合教育与融合文化绘本（夏峰  上海市长宁区特殊教育指导中心主任）</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（2）融合教育背景下特校教师的转型（雷英  四川省成都市特殊教育资源中心项目专家组负责人）</w:t>
      </w:r>
    </w:p>
    <w:p>
      <w:pPr>
        <w:spacing w:line="600" w:lineRule="exact"/>
        <w:ind w:firstLine="643" w:firstLineChars="200"/>
        <w:rPr>
          <w:rFonts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2.普通学校融合教育分会场</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（1）特教班的运行模式与实践探索（陆振华  江苏省常熟市特殊教育指导中心主任）</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（2）资源教室建设与运作（卿华  四川省成都市融合教育师资培训项目专家组成员）</w:t>
      </w:r>
    </w:p>
    <w:p>
      <w:pPr>
        <w:spacing w:line="60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五、其他事宜</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（一）本次会议将采用现场会议和网上直播的方式同时进行。不能到现场参会的人员请提前关注公众号“重庆市特殊教育中心”，查看具体收看办法。</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（二）参会人员食宿、交通等费用回单位报销。12月1日晚需要在重庆市特殊教育中心培训中心住宿的参会人员，请联系孟老师18623302763。</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（三）现场参会人员请填报《参会人员回执》，请于2020年10月27日12:00前发至信箱81582558@qq.com 。会务组将短信或电话回复确认参会信息。未填报、未按时报送《参会人员回执》以及虽填报《参会人员回执》但未收到会务组短信、电话回复的人员，请以收看会议直播方式参会。</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请现场参会人员自觉执行新冠肺炎疫情防控相关规定，入校时主动出示健康证明或健康码，自觉接受体温检测，佩戴口罩进入校园。有发热、咳嗽、胸闷等疑似新冠肺炎感染症状的人员，本人及亲属十四天内有境外及国内重点疫区旅居接触史的人员，不得参加会议。</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（五）因重庆市特殊教育中心车位有限，建议参会人员搭乘公共交通前往会场。需要驾车前往的参会人员，请务必在《参会人员回执》中填报车牌号码。</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（六）会议报到时间及地点</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报到时间1：2020年12月1日（星期二) 14：00—18：00 </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报到时间2：2020年12月2日（星期三)8：00—8：50</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报到地点：重庆市特殊教育中心（重庆市南岸区南山街道植物园路 88号）</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（七）请参会人员遵守会议纪律，参会时请将手机关机或调整至静音模式，会议期间全程佩戴口罩，不在校园内随意走动。为尊重学生隐私，请勿在校园对学生拍照。</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（八）联系人及联系电话</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朱老师：13883689510</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孟老师：18623302763 </w:t>
      </w:r>
    </w:p>
    <w:p>
      <w:pPr>
        <w:spacing w:line="600"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附件：参会人员回执</w:t>
      </w:r>
    </w:p>
    <w:p>
      <w:pPr>
        <w:spacing w:line="600" w:lineRule="exact"/>
        <w:ind w:firstLine="640" w:firstLineChars="200"/>
        <w:rPr>
          <w:sz w:val="32"/>
          <w:szCs w:val="32"/>
          <w:lang w:eastAsia="zh-CN"/>
        </w:rPr>
      </w:pPr>
    </w:p>
    <w:p>
      <w:pPr>
        <w:spacing w:line="600" w:lineRule="exact"/>
        <w:ind w:firstLine="640" w:firstLineChars="200"/>
        <w:rPr>
          <w:rFonts w:ascii="方正仿宋_GBK" w:hAnsi="方正仿宋_GBK" w:eastAsia="方正仿宋_GBK" w:cs="方正仿宋_GBK"/>
          <w:sz w:val="32"/>
          <w:szCs w:val="32"/>
          <w:lang w:eastAsia="zh-CN"/>
        </w:rPr>
      </w:pPr>
    </w:p>
    <w:p>
      <w:pPr>
        <w:spacing w:line="600" w:lineRule="exact"/>
        <w:ind w:firstLine="5120" w:firstLineChars="16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重庆市教育学会</w:t>
      </w:r>
    </w:p>
    <w:p>
      <w:pPr>
        <w:spacing w:line="600" w:lineRule="exact"/>
        <w:ind w:firstLine="5120" w:firstLineChars="16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2020年11月22日</w:t>
      </w:r>
    </w:p>
    <w:p>
      <w:pPr>
        <w:spacing w:line="300" w:lineRule="exact"/>
        <w:rPr>
          <w:sz w:val="28"/>
          <w:szCs w:val="28"/>
          <w:lang w:eastAsia="zh-CN"/>
        </w:rPr>
      </w:pPr>
    </w:p>
    <w:p>
      <w:pPr>
        <w:spacing w:line="300" w:lineRule="exact"/>
        <w:rPr>
          <w:sz w:val="28"/>
          <w:szCs w:val="28"/>
          <w:lang w:eastAsia="zh-CN"/>
        </w:rPr>
      </w:pPr>
    </w:p>
    <w:p>
      <w:pPr>
        <w:spacing w:line="300" w:lineRule="exact"/>
        <w:rPr>
          <w:sz w:val="28"/>
          <w:szCs w:val="28"/>
          <w:lang w:eastAsia="zh-CN"/>
        </w:rPr>
      </w:pPr>
    </w:p>
    <w:p>
      <w:pPr>
        <w:spacing w:line="300" w:lineRule="exact"/>
        <w:rPr>
          <w:sz w:val="28"/>
          <w:szCs w:val="28"/>
          <w:lang w:eastAsia="zh-CN"/>
        </w:rPr>
      </w:pPr>
    </w:p>
    <w:p>
      <w:pPr>
        <w:spacing w:line="300" w:lineRule="exact"/>
        <w:rPr>
          <w:sz w:val="28"/>
          <w:szCs w:val="28"/>
          <w:lang w:eastAsia="zh-CN"/>
        </w:rPr>
      </w:pPr>
    </w:p>
    <w:p>
      <w:pPr>
        <w:spacing w:line="300" w:lineRule="exact"/>
        <w:rPr>
          <w:lang w:eastAsia="zh-CN"/>
        </w:rPr>
        <w:sectPr>
          <w:pgSz w:w="11850" w:h="16783"/>
          <w:pgMar w:top="1984" w:right="1417" w:bottom="1644" w:left="1474" w:header="720" w:footer="720" w:gutter="0"/>
          <w:cols w:space="720" w:num="1"/>
        </w:sectPr>
      </w:pPr>
    </w:p>
    <w:p>
      <w:pPr>
        <w:autoSpaceDE/>
        <w:autoSpaceDN/>
        <w:spacing w:line="600" w:lineRule="exact"/>
        <w:rPr>
          <w:rFonts w:ascii="方正黑体_GBK" w:hAnsi="方正黑体_GBK" w:eastAsia="方正黑体_GBK" w:cs="方正黑体_GBK"/>
          <w:kern w:val="2"/>
          <w:sz w:val="32"/>
          <w:szCs w:val="32"/>
          <w:lang w:eastAsia="zh-CN"/>
        </w:rPr>
      </w:pPr>
      <w:r>
        <w:rPr>
          <w:rFonts w:hint="eastAsia" w:ascii="方正黑体_GBK" w:hAnsi="方正黑体_GBK" w:eastAsia="方正黑体_GBK" w:cs="方正黑体_GBK"/>
          <w:kern w:val="2"/>
          <w:sz w:val="32"/>
          <w:szCs w:val="32"/>
          <w:lang w:eastAsia="zh-CN"/>
        </w:rPr>
        <w:t>附件：</w:t>
      </w:r>
    </w:p>
    <w:p>
      <w:pPr>
        <w:autoSpaceDE/>
        <w:autoSpaceDN/>
        <w:spacing w:line="600" w:lineRule="exact"/>
        <w:jc w:val="center"/>
        <w:rPr>
          <w:rFonts w:ascii="方正小标宋_GBK" w:hAnsi="方正小标宋_GBK" w:eastAsia="方正小标宋_GBK" w:cs="方正小标宋_GBK"/>
          <w:kern w:val="2"/>
          <w:sz w:val="44"/>
          <w:szCs w:val="44"/>
          <w:lang w:eastAsia="zh-CN"/>
        </w:rPr>
      </w:pPr>
    </w:p>
    <w:p>
      <w:pPr>
        <w:autoSpaceDE/>
        <w:autoSpaceDN/>
        <w:spacing w:line="600" w:lineRule="exact"/>
        <w:jc w:val="center"/>
        <w:rPr>
          <w:rFonts w:ascii="方正小标宋_GBK" w:hAnsi="方正小标宋_GBK" w:eastAsia="方正小标宋_GBK" w:cs="方正小标宋_GBK"/>
          <w:kern w:val="2"/>
          <w:sz w:val="44"/>
          <w:szCs w:val="44"/>
          <w:lang w:eastAsia="zh-CN"/>
        </w:rPr>
      </w:pPr>
      <w:bookmarkStart w:id="0" w:name="_GoBack"/>
      <w:r>
        <w:rPr>
          <w:rFonts w:hint="eastAsia" w:ascii="方正小标宋_GBK" w:hAnsi="方正小标宋_GBK" w:eastAsia="方正小标宋_GBK" w:cs="方正小标宋_GBK"/>
          <w:kern w:val="2"/>
          <w:sz w:val="44"/>
          <w:szCs w:val="44"/>
          <w:lang w:eastAsia="zh-CN"/>
        </w:rPr>
        <w:t>参会人员回执</w:t>
      </w:r>
    </w:p>
    <w:bookmarkEnd w:id="0"/>
    <w:p>
      <w:pPr>
        <w:autoSpaceDE/>
        <w:autoSpaceDN/>
        <w:spacing w:line="600" w:lineRule="exact"/>
        <w:ind w:firstLine="640" w:firstLineChars="200"/>
        <w:rPr>
          <w:rFonts w:ascii="仿宋_GB2312" w:hAnsi="仿宋_GB2312" w:eastAsia="仿宋_GB2312" w:cs="仿宋_GB2312"/>
          <w:kern w:val="2"/>
          <w:sz w:val="32"/>
          <w:szCs w:val="32"/>
          <w:lang w:eastAsia="zh-CN"/>
        </w:rPr>
      </w:pPr>
    </w:p>
    <w:tbl>
      <w:tblPr>
        <w:tblStyle w:val="6"/>
        <w:tblW w:w="13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616"/>
        <w:gridCol w:w="883"/>
        <w:gridCol w:w="1526"/>
        <w:gridCol w:w="2160"/>
        <w:gridCol w:w="4488"/>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21" w:type="dxa"/>
            <w:vAlign w:val="center"/>
          </w:tcPr>
          <w:p>
            <w:pPr>
              <w:autoSpaceDE/>
              <w:autoSpaceDN/>
              <w:spacing w:line="600" w:lineRule="exact"/>
              <w:jc w:val="center"/>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姓名</w:t>
            </w:r>
          </w:p>
        </w:tc>
        <w:tc>
          <w:tcPr>
            <w:tcW w:w="1616" w:type="dxa"/>
            <w:vAlign w:val="center"/>
          </w:tcPr>
          <w:p>
            <w:pPr>
              <w:autoSpaceDE/>
              <w:autoSpaceDN/>
              <w:spacing w:line="600" w:lineRule="exact"/>
              <w:jc w:val="center"/>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单位</w:t>
            </w:r>
          </w:p>
        </w:tc>
        <w:tc>
          <w:tcPr>
            <w:tcW w:w="883" w:type="dxa"/>
            <w:vAlign w:val="center"/>
          </w:tcPr>
          <w:p>
            <w:pPr>
              <w:autoSpaceDE/>
              <w:autoSpaceDN/>
              <w:spacing w:line="600" w:lineRule="exact"/>
              <w:jc w:val="center"/>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职务</w:t>
            </w:r>
          </w:p>
        </w:tc>
        <w:tc>
          <w:tcPr>
            <w:tcW w:w="1526" w:type="dxa"/>
            <w:vAlign w:val="center"/>
          </w:tcPr>
          <w:p>
            <w:pPr>
              <w:autoSpaceDE/>
              <w:autoSpaceDN/>
              <w:spacing w:line="600" w:lineRule="exact"/>
              <w:jc w:val="center"/>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健康状况</w:t>
            </w:r>
          </w:p>
        </w:tc>
        <w:tc>
          <w:tcPr>
            <w:tcW w:w="2160" w:type="dxa"/>
            <w:vAlign w:val="center"/>
          </w:tcPr>
          <w:p>
            <w:pPr>
              <w:autoSpaceDE/>
              <w:autoSpaceDN/>
              <w:spacing w:line="600" w:lineRule="exact"/>
              <w:jc w:val="center"/>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联系电话</w:t>
            </w:r>
          </w:p>
        </w:tc>
        <w:tc>
          <w:tcPr>
            <w:tcW w:w="4488" w:type="dxa"/>
            <w:vAlign w:val="center"/>
          </w:tcPr>
          <w:p>
            <w:pPr>
              <w:autoSpaceDE/>
              <w:autoSpaceDN/>
              <w:spacing w:line="600" w:lineRule="exact"/>
              <w:jc w:val="center"/>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12月1日晚是否需要在重庆市特殊教育中心培训中心住宿</w:t>
            </w:r>
          </w:p>
        </w:tc>
        <w:tc>
          <w:tcPr>
            <w:tcW w:w="1578" w:type="dxa"/>
            <w:vAlign w:val="center"/>
          </w:tcPr>
          <w:p>
            <w:pPr>
              <w:autoSpaceDE/>
              <w:autoSpaceDN/>
              <w:spacing w:line="600" w:lineRule="exact"/>
              <w:jc w:val="center"/>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车牌号码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21" w:type="dxa"/>
            <w:vAlign w:val="center"/>
          </w:tcPr>
          <w:p>
            <w:pPr>
              <w:autoSpaceDE/>
              <w:autoSpaceDN/>
              <w:spacing w:line="600" w:lineRule="exact"/>
              <w:ind w:firstLine="640" w:firstLineChars="200"/>
              <w:jc w:val="left"/>
              <w:rPr>
                <w:rFonts w:ascii="仿宋_GB2312" w:hAnsi="仿宋_GB2312" w:eastAsia="仿宋_GB2312" w:cs="仿宋_GB2312"/>
                <w:kern w:val="2"/>
                <w:sz w:val="32"/>
                <w:szCs w:val="32"/>
                <w:lang w:eastAsia="zh-CN"/>
              </w:rPr>
            </w:pPr>
          </w:p>
        </w:tc>
        <w:tc>
          <w:tcPr>
            <w:tcW w:w="1616" w:type="dxa"/>
            <w:vAlign w:val="center"/>
          </w:tcPr>
          <w:p>
            <w:pPr>
              <w:autoSpaceDE/>
              <w:autoSpaceDN/>
              <w:spacing w:line="600" w:lineRule="exact"/>
              <w:ind w:firstLine="640" w:firstLineChars="200"/>
              <w:jc w:val="left"/>
              <w:rPr>
                <w:rFonts w:ascii="仿宋_GB2312" w:hAnsi="仿宋_GB2312" w:eastAsia="仿宋_GB2312" w:cs="仿宋_GB2312"/>
                <w:kern w:val="2"/>
                <w:sz w:val="32"/>
                <w:szCs w:val="32"/>
                <w:lang w:eastAsia="zh-CN"/>
              </w:rPr>
            </w:pPr>
          </w:p>
        </w:tc>
        <w:tc>
          <w:tcPr>
            <w:tcW w:w="883" w:type="dxa"/>
            <w:vAlign w:val="center"/>
          </w:tcPr>
          <w:p>
            <w:pPr>
              <w:autoSpaceDE/>
              <w:autoSpaceDN/>
              <w:spacing w:line="600" w:lineRule="exact"/>
              <w:ind w:firstLine="640" w:firstLineChars="200"/>
              <w:jc w:val="left"/>
              <w:rPr>
                <w:rFonts w:ascii="仿宋_GB2312" w:hAnsi="仿宋_GB2312" w:eastAsia="仿宋_GB2312" w:cs="仿宋_GB2312"/>
                <w:kern w:val="2"/>
                <w:sz w:val="32"/>
                <w:szCs w:val="32"/>
                <w:lang w:eastAsia="zh-CN"/>
              </w:rPr>
            </w:pPr>
          </w:p>
        </w:tc>
        <w:tc>
          <w:tcPr>
            <w:tcW w:w="1526" w:type="dxa"/>
            <w:vAlign w:val="center"/>
          </w:tcPr>
          <w:p>
            <w:pPr>
              <w:autoSpaceDE/>
              <w:autoSpaceDN/>
              <w:spacing w:line="600" w:lineRule="exact"/>
              <w:ind w:firstLine="640" w:firstLineChars="200"/>
              <w:jc w:val="left"/>
              <w:rPr>
                <w:rFonts w:ascii="仿宋_GB2312" w:hAnsi="仿宋_GB2312" w:eastAsia="仿宋_GB2312" w:cs="仿宋_GB2312"/>
                <w:kern w:val="2"/>
                <w:sz w:val="32"/>
                <w:szCs w:val="32"/>
                <w:lang w:eastAsia="zh-CN"/>
              </w:rPr>
            </w:pPr>
          </w:p>
        </w:tc>
        <w:tc>
          <w:tcPr>
            <w:tcW w:w="2160" w:type="dxa"/>
            <w:vAlign w:val="center"/>
          </w:tcPr>
          <w:p>
            <w:pPr>
              <w:autoSpaceDE/>
              <w:autoSpaceDN/>
              <w:spacing w:line="600" w:lineRule="exact"/>
              <w:ind w:firstLine="640" w:firstLineChars="200"/>
              <w:jc w:val="left"/>
              <w:rPr>
                <w:rFonts w:ascii="仿宋_GB2312" w:hAnsi="仿宋_GB2312" w:eastAsia="仿宋_GB2312" w:cs="仿宋_GB2312"/>
                <w:kern w:val="2"/>
                <w:sz w:val="32"/>
                <w:szCs w:val="32"/>
                <w:lang w:eastAsia="zh-CN"/>
              </w:rPr>
            </w:pPr>
          </w:p>
        </w:tc>
        <w:tc>
          <w:tcPr>
            <w:tcW w:w="4488" w:type="dxa"/>
            <w:vAlign w:val="center"/>
          </w:tcPr>
          <w:p>
            <w:pPr>
              <w:autoSpaceDE/>
              <w:autoSpaceDN/>
              <w:spacing w:line="600" w:lineRule="exact"/>
              <w:ind w:firstLine="640" w:firstLineChars="200"/>
              <w:jc w:val="left"/>
              <w:rPr>
                <w:rFonts w:ascii="仿宋_GB2312" w:hAnsi="仿宋_GB2312" w:eastAsia="仿宋_GB2312" w:cs="仿宋_GB2312"/>
                <w:kern w:val="2"/>
                <w:sz w:val="32"/>
                <w:szCs w:val="32"/>
                <w:lang w:eastAsia="zh-CN"/>
              </w:rPr>
            </w:pPr>
          </w:p>
        </w:tc>
        <w:tc>
          <w:tcPr>
            <w:tcW w:w="1578" w:type="dxa"/>
            <w:vAlign w:val="center"/>
          </w:tcPr>
          <w:p>
            <w:pPr>
              <w:autoSpaceDE/>
              <w:autoSpaceDN/>
              <w:spacing w:line="600" w:lineRule="exact"/>
              <w:ind w:firstLine="640" w:firstLineChars="200"/>
              <w:jc w:val="left"/>
              <w:rPr>
                <w:rFonts w:ascii="仿宋_GB2312" w:hAnsi="仿宋_GB2312" w:eastAsia="仿宋_GB2312" w:cs="仿宋_GB2312"/>
                <w:kern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1" w:type="dxa"/>
            <w:vAlign w:val="center"/>
          </w:tcPr>
          <w:p>
            <w:pPr>
              <w:autoSpaceDE/>
              <w:autoSpaceDN/>
              <w:spacing w:line="600" w:lineRule="exact"/>
              <w:ind w:firstLine="640" w:firstLineChars="200"/>
              <w:jc w:val="left"/>
              <w:rPr>
                <w:rFonts w:ascii="仿宋_GB2312" w:hAnsi="仿宋_GB2312" w:eastAsia="仿宋_GB2312" w:cs="仿宋_GB2312"/>
                <w:kern w:val="2"/>
                <w:sz w:val="32"/>
                <w:szCs w:val="32"/>
                <w:lang w:eastAsia="zh-CN"/>
              </w:rPr>
            </w:pPr>
          </w:p>
        </w:tc>
        <w:tc>
          <w:tcPr>
            <w:tcW w:w="1616" w:type="dxa"/>
            <w:vAlign w:val="center"/>
          </w:tcPr>
          <w:p>
            <w:pPr>
              <w:autoSpaceDE/>
              <w:autoSpaceDN/>
              <w:spacing w:line="600" w:lineRule="exact"/>
              <w:ind w:firstLine="640" w:firstLineChars="200"/>
              <w:jc w:val="left"/>
              <w:rPr>
                <w:rFonts w:ascii="仿宋_GB2312" w:hAnsi="仿宋_GB2312" w:eastAsia="仿宋_GB2312" w:cs="仿宋_GB2312"/>
                <w:kern w:val="2"/>
                <w:sz w:val="32"/>
                <w:szCs w:val="32"/>
                <w:lang w:eastAsia="zh-CN"/>
              </w:rPr>
            </w:pPr>
          </w:p>
        </w:tc>
        <w:tc>
          <w:tcPr>
            <w:tcW w:w="883" w:type="dxa"/>
            <w:vAlign w:val="center"/>
          </w:tcPr>
          <w:p>
            <w:pPr>
              <w:autoSpaceDE/>
              <w:autoSpaceDN/>
              <w:spacing w:line="600" w:lineRule="exact"/>
              <w:ind w:firstLine="640" w:firstLineChars="200"/>
              <w:jc w:val="left"/>
              <w:rPr>
                <w:rFonts w:ascii="仿宋_GB2312" w:hAnsi="仿宋_GB2312" w:eastAsia="仿宋_GB2312" w:cs="仿宋_GB2312"/>
                <w:kern w:val="2"/>
                <w:sz w:val="32"/>
                <w:szCs w:val="32"/>
                <w:lang w:eastAsia="zh-CN"/>
              </w:rPr>
            </w:pPr>
          </w:p>
        </w:tc>
        <w:tc>
          <w:tcPr>
            <w:tcW w:w="1526" w:type="dxa"/>
            <w:vAlign w:val="center"/>
          </w:tcPr>
          <w:p>
            <w:pPr>
              <w:autoSpaceDE/>
              <w:autoSpaceDN/>
              <w:spacing w:line="600" w:lineRule="exact"/>
              <w:ind w:firstLine="640" w:firstLineChars="200"/>
              <w:jc w:val="left"/>
              <w:rPr>
                <w:rFonts w:ascii="仿宋_GB2312" w:hAnsi="仿宋_GB2312" w:eastAsia="仿宋_GB2312" w:cs="仿宋_GB2312"/>
                <w:kern w:val="2"/>
                <w:sz w:val="32"/>
                <w:szCs w:val="32"/>
                <w:lang w:eastAsia="zh-CN"/>
              </w:rPr>
            </w:pPr>
          </w:p>
        </w:tc>
        <w:tc>
          <w:tcPr>
            <w:tcW w:w="2160" w:type="dxa"/>
            <w:vAlign w:val="center"/>
          </w:tcPr>
          <w:p>
            <w:pPr>
              <w:autoSpaceDE/>
              <w:autoSpaceDN/>
              <w:spacing w:line="600" w:lineRule="exact"/>
              <w:ind w:firstLine="640" w:firstLineChars="200"/>
              <w:jc w:val="left"/>
              <w:rPr>
                <w:rFonts w:ascii="仿宋_GB2312" w:hAnsi="仿宋_GB2312" w:eastAsia="仿宋_GB2312" w:cs="仿宋_GB2312"/>
                <w:kern w:val="2"/>
                <w:sz w:val="32"/>
                <w:szCs w:val="32"/>
                <w:lang w:eastAsia="zh-CN"/>
              </w:rPr>
            </w:pPr>
          </w:p>
        </w:tc>
        <w:tc>
          <w:tcPr>
            <w:tcW w:w="4488" w:type="dxa"/>
            <w:vAlign w:val="center"/>
          </w:tcPr>
          <w:p>
            <w:pPr>
              <w:autoSpaceDE/>
              <w:autoSpaceDN/>
              <w:spacing w:line="600" w:lineRule="exact"/>
              <w:ind w:firstLine="640" w:firstLineChars="200"/>
              <w:jc w:val="left"/>
              <w:rPr>
                <w:rFonts w:ascii="仿宋_GB2312" w:hAnsi="仿宋_GB2312" w:eastAsia="仿宋_GB2312" w:cs="仿宋_GB2312"/>
                <w:kern w:val="2"/>
                <w:sz w:val="32"/>
                <w:szCs w:val="32"/>
                <w:lang w:eastAsia="zh-CN"/>
              </w:rPr>
            </w:pPr>
          </w:p>
        </w:tc>
        <w:tc>
          <w:tcPr>
            <w:tcW w:w="1578" w:type="dxa"/>
            <w:vAlign w:val="center"/>
          </w:tcPr>
          <w:p>
            <w:pPr>
              <w:autoSpaceDE/>
              <w:autoSpaceDN/>
              <w:spacing w:line="600" w:lineRule="exact"/>
              <w:ind w:firstLine="640" w:firstLineChars="200"/>
              <w:jc w:val="left"/>
              <w:rPr>
                <w:rFonts w:ascii="仿宋_GB2312" w:hAnsi="仿宋_GB2312" w:eastAsia="仿宋_GB2312" w:cs="仿宋_GB2312"/>
                <w:kern w:val="2"/>
                <w:sz w:val="32"/>
                <w:szCs w:val="32"/>
                <w:lang w:eastAsia="zh-CN"/>
              </w:rPr>
            </w:pPr>
          </w:p>
        </w:tc>
      </w:tr>
    </w:tbl>
    <w:p>
      <w:pPr>
        <w:autoSpaceDE/>
        <w:autoSpaceDN/>
        <w:spacing w:line="600" w:lineRule="exact"/>
        <w:ind w:firstLine="640" w:firstLineChars="200"/>
        <w:rPr>
          <w:rFonts w:ascii="仿宋_GB2312" w:hAnsi="仿宋_GB2312" w:eastAsia="仿宋_GB2312" w:cs="仿宋_GB2312"/>
          <w:kern w:val="2"/>
          <w:sz w:val="32"/>
          <w:szCs w:val="32"/>
          <w:lang w:eastAsia="zh-CN"/>
        </w:rPr>
      </w:pPr>
    </w:p>
    <w:p>
      <w:pPr>
        <w:spacing w:line="300" w:lineRule="exact"/>
      </w:pPr>
    </w:p>
    <w:p>
      <w:pPr>
        <w:spacing w:line="300" w:lineRule="exact"/>
      </w:pPr>
    </w:p>
    <w:sectPr>
      <w:pgSz w:w="16783" w:h="11850" w:orient="landscape"/>
      <w:pgMar w:top="1474" w:right="1984" w:bottom="1417" w:left="164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B0392"/>
    <w:rsid w:val="00796AB7"/>
    <w:rsid w:val="00950679"/>
    <w:rsid w:val="00D12EE7"/>
    <w:rsid w:val="07564822"/>
    <w:rsid w:val="0E5C1C59"/>
    <w:rsid w:val="159B13DF"/>
    <w:rsid w:val="32CB0392"/>
    <w:rsid w:val="3B412482"/>
    <w:rsid w:val="43A56E08"/>
    <w:rsid w:val="47345B69"/>
    <w:rsid w:val="52AF377F"/>
    <w:rsid w:val="623F658D"/>
    <w:rsid w:val="665C4832"/>
    <w:rsid w:val="677048D4"/>
    <w:rsid w:val="6D334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Heading 1"/>
    <w:basedOn w:val="1"/>
    <w:qFormat/>
    <w:uiPriority w:val="1"/>
    <w:pPr>
      <w:spacing w:before="6"/>
      <w:ind w:left="1133"/>
      <w:outlineLvl w:val="1"/>
    </w:pPr>
    <w:rPr>
      <w:rFonts w:ascii="宋体" w:hAnsi="宋体" w:eastAsia="宋体" w:cs="宋体"/>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240</Words>
  <Characters>1374</Characters>
  <Lines>11</Lines>
  <Paragraphs>3</Paragraphs>
  <TotalTime>2</TotalTime>
  <ScaleCrop>false</ScaleCrop>
  <LinksUpToDate>false</LinksUpToDate>
  <CharactersWithSpaces>1611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2020-11-18T14:20:00Z</dcterms:created>
  <dc:creator>贾毅</dc:creator>
  <cp:lastModifiedBy>向娥</cp:lastModifiedBy>
  <cp:lastPrinted>2020-11-19T02:34:00Z</cp:lastPrinted>
  <dcterms:modified xsi:type="dcterms:W3CDTF">2020-11-23T08:47:10Z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