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5026025" cy="916305"/>
            <wp:effectExtent l="0" t="0" r="3175" b="17145"/>
            <wp:docPr id="2" name="图片 1" descr="文件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文件1"/>
                    <pic:cNvPicPr>
                      <a:picLocks noChangeAspect="1"/>
                    </pic:cNvPicPr>
                  </pic:nvPicPr>
                  <pic:blipFill>
                    <a:blip r:embed="rId4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01005" cy="160655"/>
            <wp:effectExtent l="0" t="0" r="4445" b="10795"/>
            <wp:docPr id="1" name="图片 2" descr="文件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文件2"/>
                    <pic:cNvPicPr>
                      <a:picLocks noChangeAspect="1"/>
                    </pic:cNvPicPr>
                  </pic:nvPicPr>
                  <pic:blipFill>
                    <a:blip r:embed="rId5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00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/>
          <w:lang w:eastAsia="zh-CN"/>
        </w:rPr>
      </w:pPr>
    </w:p>
    <w:p>
      <w:pPr>
        <w:spacing w:line="600" w:lineRule="exact"/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重庆市教育学会</w:t>
      </w:r>
    </w:p>
    <w:p>
      <w:pPr>
        <w:spacing w:line="600" w:lineRule="exact"/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关于召开</w:t>
      </w: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第七届</w:t>
      </w:r>
      <w:r>
        <w:rPr>
          <w:rFonts w:hint="eastAsia" w:ascii="方正小标宋简体" w:eastAsia="方正小标宋简体"/>
          <w:sz w:val="44"/>
          <w:szCs w:val="44"/>
        </w:rPr>
        <w:t>理事会议的通知</w:t>
      </w:r>
    </w:p>
    <w:p>
      <w:pPr>
        <w:spacing w:line="600" w:lineRule="exact"/>
        <w:ind w:firstLine="420"/>
        <w:rPr>
          <w:rFonts w:hint="eastAsia" w:ascii="方正仿宋简体" w:eastAsia="方正仿宋简体"/>
          <w:sz w:val="32"/>
          <w:szCs w:val="32"/>
        </w:rPr>
      </w:pPr>
    </w:p>
    <w:p>
      <w:pPr>
        <w:pStyle w:val="2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</w:rPr>
        <w:t>第七届理事会理事、常务理事：</w:t>
      </w:r>
    </w:p>
    <w:p>
      <w:pPr>
        <w:pStyle w:val="2"/>
        <w:ind w:firstLine="640" w:firstLineChars="200"/>
        <w:textAlignment w:val="baseline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lang w:val="en-US" w:eastAsia="zh-CN"/>
        </w:rPr>
        <w:t>根据重庆市民政局和学会《章程》要求，重庆市教育学会</w:t>
      </w:r>
      <w:r>
        <w:rPr>
          <w:rFonts w:hint="eastAsia" w:ascii="方正仿宋_GBK" w:hAnsi="方正仿宋_GBK" w:eastAsia="方正仿宋_GBK" w:cs="方正仿宋_GBK"/>
        </w:rPr>
        <w:t>第七届理事会</w:t>
      </w:r>
      <w:r>
        <w:rPr>
          <w:rFonts w:hint="eastAsia" w:ascii="方正仿宋_GBK" w:hAnsi="方正仿宋_GBK" w:eastAsia="方正仿宋_GBK" w:cs="方正仿宋_GBK"/>
          <w:lang w:val="en-US" w:eastAsia="zh-CN"/>
        </w:rPr>
        <w:t>即将到期换届</w:t>
      </w:r>
      <w:r>
        <w:rPr>
          <w:rFonts w:hint="eastAsia" w:ascii="方正仿宋_GBK" w:hAnsi="方正仿宋_GBK" w:eastAsia="方正仿宋_GBK" w:cs="方正仿宋_GBK"/>
        </w:rPr>
        <w:t>。为做好</w:t>
      </w:r>
      <w:r>
        <w:rPr>
          <w:rFonts w:hint="eastAsia" w:ascii="方正仿宋_GBK" w:hAnsi="方正仿宋_GBK" w:eastAsia="方正仿宋_GBK" w:cs="方正仿宋_GBK"/>
          <w:lang w:val="en-US" w:eastAsia="zh-CN"/>
        </w:rPr>
        <w:t>相关</w:t>
      </w:r>
      <w:r>
        <w:rPr>
          <w:rFonts w:hint="eastAsia" w:ascii="方正仿宋_GBK" w:hAnsi="方正仿宋_GBK" w:eastAsia="方正仿宋_GBK" w:cs="方正仿宋_GBK"/>
        </w:rPr>
        <w:t>工作，决定召开理事会议，同时参加</w:t>
      </w:r>
      <w:r>
        <w:rPr>
          <w:rFonts w:hint="eastAsia" w:ascii="方正仿宋_GBK" w:hAnsi="方正仿宋_GBK" w:eastAsia="方正仿宋_GBK" w:cs="方正仿宋_GBK"/>
          <w:lang w:eastAsia="zh-CN"/>
        </w:rPr>
        <w:t>市政协名家讲坛之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eastAsia="zh-CN"/>
        </w:rPr>
        <w:t>“庆祝建党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100周年 办人民满意的教育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eastAsia="zh-CN"/>
        </w:rPr>
        <w:t>”系列主题讲座</w:t>
      </w:r>
      <w:r>
        <w:rPr>
          <w:rFonts w:hint="eastAsia" w:ascii="方正仿宋_GBK" w:hAnsi="方正仿宋_GBK" w:eastAsia="方正仿宋_GBK" w:cs="方正仿宋_GBK"/>
        </w:rPr>
        <w:t>。现将有关事宜通知如下：</w:t>
      </w:r>
    </w:p>
    <w:p>
      <w:pPr>
        <w:numPr>
          <w:ilvl w:val="0"/>
          <w:numId w:val="1"/>
        </w:numPr>
        <w:spacing w:line="600" w:lineRule="exact"/>
        <w:ind w:firstLine="643" w:firstLineChars="200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重庆市教育学会第七届理事会</w:t>
      </w:r>
    </w:p>
    <w:p>
      <w:pPr>
        <w:spacing w:line="600" w:lineRule="exact"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（一）时间：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2021年5月21日（星期五）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9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: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0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0—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9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3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0</w:t>
      </w:r>
    </w:p>
    <w:p>
      <w:pPr>
        <w:spacing w:line="600" w:lineRule="exact"/>
        <w:ind w:firstLine="640" w:firstLineChars="200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（二）地点：重庆工商大学（重庆市南岸区学府大道19号）博智楼7200会议中心</w:t>
      </w:r>
    </w:p>
    <w:p>
      <w:pPr>
        <w:spacing w:line="600" w:lineRule="exact"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（三）会议内容：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1.总结第七届理事会工作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2.审议修改重庆市教育学会《章程》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3.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审议《重庆市教育学会第八届理事会理事候选人建议名单》</w:t>
      </w:r>
    </w:p>
    <w:p>
      <w:pPr>
        <w:spacing w:line="600" w:lineRule="exact"/>
        <w:ind w:firstLine="420" w:firstLineChars="200"/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9676130</wp:posOffset>
            </wp:positionV>
            <wp:extent cx="5845175" cy="200025"/>
            <wp:effectExtent l="0" t="0" r="3175" b="9525"/>
            <wp:wrapTight wrapText="bothSides">
              <wp:wrapPolygon>
                <wp:start x="0" y="1714"/>
                <wp:lineTo x="0" y="21600"/>
                <wp:lineTo x="21541" y="21600"/>
                <wp:lineTo x="21541" y="1714"/>
                <wp:lineTo x="0" y="1714"/>
              </wp:wrapPolygon>
            </wp:wrapTight>
            <wp:docPr id="4" name="图片 4" descr="文件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件2"/>
                    <pic:cNvPicPr>
                      <a:picLocks noChangeAspect="1"/>
                    </pic:cNvPicPr>
                  </pic:nvPicPr>
                  <pic:blipFill>
                    <a:blip r:embed="rId5">
                      <a:lum bright="12000"/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845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  <w:t>二、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eastAsia="zh-CN"/>
        </w:rPr>
        <w:t>“庆祝建党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100周年 办人民满意的教育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eastAsia="zh-CN"/>
        </w:rPr>
        <w:t>”系列主题讲座</w:t>
      </w:r>
    </w:p>
    <w:p>
      <w:pPr>
        <w:spacing w:line="600" w:lineRule="exact"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（一）时间：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2021年5月21日（星期五）9: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3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0—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17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0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0</w:t>
      </w:r>
    </w:p>
    <w:p>
      <w:pPr>
        <w:spacing w:line="600" w:lineRule="exact"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（二）地点：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重庆工商大学（重庆市南岸区学府大道19号）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图书馆剧场</w:t>
      </w:r>
    </w:p>
    <w:p>
      <w:pPr>
        <w:spacing w:line="600" w:lineRule="exact"/>
        <w:ind w:firstLine="643" w:firstLineChars="200"/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（三）会议内容：</w:t>
      </w:r>
    </w:p>
    <w:p>
      <w:pPr>
        <w:spacing w:line="600" w:lineRule="exact"/>
        <w:ind w:firstLine="643" w:firstLineChars="200"/>
        <w:rPr>
          <w:rFonts w:hint="eastAsia" w:ascii="方正仿宋_GBK" w:hAnsi="方正仿宋_GBK" w:eastAsia="方正仿宋_GBK" w:cs="方正仿宋_GBK"/>
          <w:b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/>
          <w:sz w:val="32"/>
          <w:szCs w:val="32"/>
          <w:lang w:val="en-US" w:eastAsia="zh-CN"/>
        </w:rPr>
        <w:t>1.</w:t>
      </w:r>
      <w:r>
        <w:rPr>
          <w:rFonts w:hint="eastAsia" w:ascii="方正仿宋_GBK" w:hAnsi="方正仿宋_GBK" w:eastAsia="方正仿宋_GBK" w:cs="方正仿宋_GBK"/>
          <w:b/>
          <w:sz w:val="32"/>
          <w:szCs w:val="32"/>
        </w:rPr>
        <w:t>开幕式（9:</w:t>
      </w:r>
      <w:r>
        <w:rPr>
          <w:rFonts w:hint="eastAsia" w:ascii="方正仿宋_GBK" w:hAnsi="方正仿宋_GBK" w:eastAsia="方正仿宋_GBK" w:cs="方正仿宋_GBK"/>
          <w:b/>
          <w:sz w:val="32"/>
          <w:szCs w:val="32"/>
          <w:lang w:val="en-US" w:eastAsia="zh-CN"/>
        </w:rPr>
        <w:t>3</w:t>
      </w:r>
      <w:r>
        <w:rPr>
          <w:rFonts w:hint="eastAsia" w:ascii="方正仿宋_GBK" w:hAnsi="方正仿宋_GBK" w:eastAsia="方正仿宋_GBK" w:cs="方正仿宋_GBK"/>
          <w:b/>
          <w:sz w:val="32"/>
          <w:szCs w:val="32"/>
        </w:rPr>
        <w:t>0-</w:t>
      </w:r>
      <w:r>
        <w:rPr>
          <w:rFonts w:hint="eastAsia" w:ascii="方正仿宋_GBK" w:hAnsi="方正仿宋_GBK" w:eastAsia="方正仿宋_GBK" w:cs="方正仿宋_GBK"/>
          <w:b/>
          <w:sz w:val="32"/>
          <w:szCs w:val="32"/>
          <w:lang w:val="en-US" w:eastAsia="zh-CN"/>
        </w:rPr>
        <w:t>10</w:t>
      </w:r>
      <w:r>
        <w:rPr>
          <w:rFonts w:hint="eastAsia" w:ascii="方正仿宋_GBK" w:hAnsi="方正仿宋_GBK" w:eastAsia="方正仿宋_GBK" w:cs="方正仿宋_GBK"/>
          <w:b/>
          <w:sz w:val="32"/>
          <w:szCs w:val="32"/>
        </w:rPr>
        <w:t>:</w:t>
      </w:r>
      <w:r>
        <w:rPr>
          <w:rFonts w:hint="eastAsia" w:ascii="方正仿宋_GBK" w:hAnsi="方正仿宋_GBK" w:eastAsia="方正仿宋_GBK" w:cs="方正仿宋_GBK"/>
          <w:b/>
          <w:sz w:val="32"/>
          <w:szCs w:val="32"/>
          <w:lang w:val="en-US" w:eastAsia="zh-CN"/>
        </w:rPr>
        <w:t>0</w:t>
      </w:r>
      <w:r>
        <w:rPr>
          <w:rFonts w:hint="eastAsia" w:ascii="方正仿宋_GBK" w:hAnsi="方正仿宋_GBK" w:eastAsia="方正仿宋_GBK" w:cs="方正仿宋_GBK"/>
          <w:b/>
          <w:sz w:val="32"/>
          <w:szCs w:val="32"/>
        </w:rPr>
        <w:t>0）</w:t>
      </w:r>
    </w:p>
    <w:p>
      <w:pPr>
        <w:spacing w:line="600" w:lineRule="exact"/>
        <w:ind w:firstLine="643" w:firstLineChars="200"/>
        <w:rPr>
          <w:rFonts w:hint="eastAsia" w:ascii="方正仿宋_GBK" w:hAnsi="方正仿宋_GBK" w:eastAsia="方正仿宋_GBK" w:cs="方正仿宋_GBK"/>
          <w:b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/>
          <w:sz w:val="32"/>
          <w:szCs w:val="32"/>
          <w:lang w:val="en-US" w:eastAsia="zh-CN"/>
        </w:rPr>
        <w:t>2.</w:t>
      </w:r>
      <w:r>
        <w:rPr>
          <w:rFonts w:hint="eastAsia" w:ascii="方正仿宋_GBK" w:hAnsi="方正仿宋_GBK" w:eastAsia="方正仿宋_GBK" w:cs="方正仿宋_GBK"/>
          <w:b/>
          <w:sz w:val="32"/>
          <w:szCs w:val="32"/>
          <w:lang w:eastAsia="zh-CN"/>
        </w:rPr>
        <w:t>主旨报告</w:t>
      </w:r>
    </w:p>
    <w:p>
      <w:pPr>
        <w:spacing w:line="600" w:lineRule="exact"/>
        <w:ind w:firstLine="640" w:firstLineChars="200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eastAsia="zh-CN"/>
        </w:rPr>
        <w:t>上午（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10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: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0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0-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12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: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0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0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eastAsia="zh-CN"/>
        </w:rPr>
        <w:t>）</w:t>
      </w:r>
    </w:p>
    <w:p>
      <w:pPr>
        <w:spacing w:line="600" w:lineRule="exact"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报告1：《&lt;习近平总书记教育重要论述讲义&gt;解读》</w:t>
      </w:r>
    </w:p>
    <w:p>
      <w:pPr>
        <w:spacing w:line="600" w:lineRule="exact"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主讲专家：王占仁（东北师范大学副校长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、《习讲义》重要编著者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）</w:t>
      </w:r>
    </w:p>
    <w:p>
      <w:pPr>
        <w:spacing w:line="600" w:lineRule="exact"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报告2：《新时代学校思想政治教育工作质量评价》</w:t>
      </w:r>
    </w:p>
    <w:p>
      <w:pPr>
        <w:spacing w:line="600" w:lineRule="exact"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主讲专家：冯　刚（教育部思想政治工作司原司长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、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北京师范大学思想政治教育研究院院长）</w:t>
      </w:r>
    </w:p>
    <w:p>
      <w:pPr>
        <w:spacing w:line="600" w:lineRule="exact"/>
        <w:ind w:firstLine="640" w:firstLineChars="200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eastAsia="zh-CN"/>
        </w:rPr>
        <w:t>下午（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13:30-16:30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eastAsia="zh-CN"/>
        </w:rPr>
        <w:t>）</w:t>
      </w:r>
    </w:p>
    <w:p>
      <w:pPr>
        <w:spacing w:line="600" w:lineRule="exact"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报告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3：党史教育（题目待定）</w:t>
      </w:r>
    </w:p>
    <w:p>
      <w:pPr>
        <w:pStyle w:val="2"/>
        <w:keepLines w:val="0"/>
        <w:widowControl w:val="0"/>
        <w:snapToGrid/>
        <w:spacing w:before="0" w:beforeAutospacing="0" w:after="0" w:afterAutospacing="0" w:line="560" w:lineRule="exact"/>
        <w:ind w:firstLine="640" w:firstLineChars="200"/>
        <w:jc w:val="both"/>
        <w:textAlignment w:val="baseline"/>
        <w:rPr>
          <w:rFonts w:hint="eastAsia" w:ascii="方正仿宋_GBK" w:hAnsi="方正仿宋_GBK" w:eastAsia="方正仿宋_GBK" w:cs="方正仿宋_GBK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kern w:val="2"/>
          <w:sz w:val="32"/>
          <w:szCs w:val="32"/>
          <w:lang w:val="en-US" w:eastAsia="zh-CN" w:bidi="ar-SA"/>
        </w:rPr>
        <w:t>主讲专家：杨清明（重庆市委宣传部原副部长、重庆市社科联原党组书记、市委讲师团成员）</w:t>
      </w:r>
    </w:p>
    <w:p>
      <w:pPr>
        <w:spacing w:line="600" w:lineRule="exact"/>
        <w:ind w:firstLine="640" w:firstLineChars="200"/>
        <w:rPr>
          <w:rFonts w:hint="eastAsia" w:ascii="方正仿宋_GBK" w:hAnsi="方正仿宋_GBK" w:eastAsia="方正仿宋_GBK" w:cs="方正仿宋_GBK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kern w:val="2"/>
          <w:sz w:val="32"/>
          <w:szCs w:val="32"/>
          <w:lang w:val="en-US" w:eastAsia="zh-CN" w:bidi="ar-SA"/>
        </w:rPr>
        <w:t>报告4：《从红岩精神中汲取智慧和力量》</w:t>
      </w:r>
    </w:p>
    <w:p>
      <w:pPr>
        <w:spacing w:line="600" w:lineRule="exact"/>
        <w:ind w:firstLine="640" w:firstLineChars="200"/>
        <w:rPr>
          <w:rFonts w:hint="default" w:ascii="方正仿宋_GBK" w:hAnsi="方正仿宋_GBK" w:eastAsia="方正仿宋_GBK" w:cs="方正仿宋_GBK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kern w:val="2"/>
          <w:sz w:val="32"/>
          <w:szCs w:val="32"/>
          <w:lang w:val="en-US" w:eastAsia="zh-CN" w:bidi="ar-SA"/>
        </w:rPr>
        <w:t>主讲专家：马奇柯（重庆红岩联线中心主任）</w:t>
      </w:r>
    </w:p>
    <w:p>
      <w:pPr>
        <w:numPr>
          <w:ilvl w:val="0"/>
          <w:numId w:val="0"/>
        </w:numPr>
        <w:spacing w:line="600" w:lineRule="exact"/>
        <w:ind w:firstLine="643" w:firstLineChars="200"/>
        <w:rPr>
          <w:rFonts w:hint="eastAsia" w:ascii="方正仿宋_GBK" w:hAnsi="方正仿宋_GBK" w:eastAsia="方正仿宋_GBK" w:cs="方正仿宋_GBK"/>
          <w:b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/>
          <w:sz w:val="32"/>
          <w:szCs w:val="32"/>
          <w:lang w:val="en-US" w:eastAsia="zh-CN"/>
        </w:rPr>
        <w:t>3.</w:t>
      </w:r>
      <w:r>
        <w:rPr>
          <w:rFonts w:hint="eastAsia" w:ascii="方正仿宋_GBK" w:hAnsi="方正仿宋_GBK" w:eastAsia="方正仿宋_GBK" w:cs="方正仿宋_GBK"/>
          <w:b/>
          <w:sz w:val="32"/>
          <w:szCs w:val="32"/>
        </w:rPr>
        <w:t>平行分会场讲座（1</w:t>
      </w:r>
      <w:r>
        <w:rPr>
          <w:rFonts w:hint="eastAsia" w:ascii="方正仿宋_GBK" w:hAnsi="方正仿宋_GBK" w:eastAsia="方正仿宋_GBK" w:cs="方正仿宋_GBK"/>
          <w:b/>
          <w:sz w:val="32"/>
          <w:szCs w:val="32"/>
          <w:lang w:val="en-US" w:eastAsia="zh-CN"/>
        </w:rPr>
        <w:t>3</w:t>
      </w:r>
      <w:r>
        <w:rPr>
          <w:rFonts w:hint="eastAsia" w:ascii="方正仿宋_GBK" w:hAnsi="方正仿宋_GBK" w:eastAsia="方正仿宋_GBK" w:cs="方正仿宋_GBK"/>
          <w:b/>
          <w:sz w:val="32"/>
          <w:szCs w:val="32"/>
        </w:rPr>
        <w:t>:</w:t>
      </w:r>
      <w:r>
        <w:rPr>
          <w:rFonts w:hint="eastAsia" w:ascii="方正仿宋_GBK" w:hAnsi="方正仿宋_GBK" w:eastAsia="方正仿宋_GBK" w:cs="方正仿宋_GBK"/>
          <w:b/>
          <w:sz w:val="32"/>
          <w:szCs w:val="32"/>
          <w:lang w:val="en-US" w:eastAsia="zh-CN"/>
        </w:rPr>
        <w:t>3</w:t>
      </w:r>
      <w:r>
        <w:rPr>
          <w:rFonts w:hint="eastAsia" w:ascii="方正仿宋_GBK" w:hAnsi="方正仿宋_GBK" w:eastAsia="方正仿宋_GBK" w:cs="方正仿宋_GBK"/>
          <w:b/>
          <w:sz w:val="32"/>
          <w:szCs w:val="32"/>
        </w:rPr>
        <w:t>0—1</w:t>
      </w:r>
      <w:r>
        <w:rPr>
          <w:rFonts w:hint="eastAsia" w:ascii="方正仿宋_GBK" w:hAnsi="方正仿宋_GBK" w:eastAsia="方正仿宋_GBK" w:cs="方正仿宋_GBK"/>
          <w:b/>
          <w:sz w:val="32"/>
          <w:szCs w:val="32"/>
          <w:lang w:val="en-US" w:eastAsia="zh-CN"/>
        </w:rPr>
        <w:t>6</w:t>
      </w:r>
      <w:r>
        <w:rPr>
          <w:rFonts w:hint="eastAsia" w:ascii="方正仿宋_GBK" w:hAnsi="方正仿宋_GBK" w:eastAsia="方正仿宋_GBK" w:cs="方正仿宋_GBK"/>
          <w:b/>
          <w:sz w:val="32"/>
          <w:szCs w:val="32"/>
        </w:rPr>
        <w:t>:</w:t>
      </w:r>
      <w:r>
        <w:rPr>
          <w:rFonts w:hint="eastAsia" w:ascii="方正仿宋_GBK" w:hAnsi="方正仿宋_GBK" w:eastAsia="方正仿宋_GBK" w:cs="方正仿宋_GBK"/>
          <w:b/>
          <w:sz w:val="32"/>
          <w:szCs w:val="32"/>
          <w:lang w:val="en-US" w:eastAsia="zh-CN"/>
        </w:rPr>
        <w:t>3</w:t>
      </w:r>
      <w:r>
        <w:rPr>
          <w:rFonts w:hint="eastAsia" w:ascii="方正仿宋_GBK" w:hAnsi="方正仿宋_GBK" w:eastAsia="方正仿宋_GBK" w:cs="方正仿宋_GBK"/>
          <w:b/>
          <w:sz w:val="32"/>
          <w:szCs w:val="32"/>
        </w:rPr>
        <w:t>0）</w:t>
      </w:r>
    </w:p>
    <w:p>
      <w:pPr>
        <w:spacing w:line="600" w:lineRule="exact"/>
        <w:ind w:firstLine="643" w:firstLineChars="200"/>
        <w:rPr>
          <w:rFonts w:hint="eastAsia" w:ascii="方正仿宋_GBK" w:hAnsi="方正仿宋_GBK" w:eastAsia="方正仿宋_GBK" w:cs="方正仿宋_GBK"/>
          <w:b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/>
          <w:sz w:val="32"/>
          <w:szCs w:val="32"/>
        </w:rPr>
        <w:t>平行分会场</w:t>
      </w:r>
      <w:r>
        <w:rPr>
          <w:rFonts w:hint="eastAsia" w:ascii="方正仿宋_GBK" w:hAnsi="方正仿宋_GBK" w:eastAsia="方正仿宋_GBK" w:cs="方正仿宋_GBK"/>
          <w:b/>
          <w:sz w:val="32"/>
          <w:szCs w:val="32"/>
          <w:lang w:eastAsia="zh-CN"/>
        </w:rPr>
        <w:t>一</w:t>
      </w:r>
      <w:r>
        <w:rPr>
          <w:rFonts w:hint="eastAsia" w:ascii="方正仿宋_GBK" w:hAnsi="方正仿宋_GBK" w:eastAsia="方正仿宋_GBK" w:cs="方正仿宋_GBK"/>
          <w:b/>
          <w:sz w:val="32"/>
          <w:szCs w:val="32"/>
        </w:rPr>
        <w:t>：</w:t>
      </w:r>
      <w:r>
        <w:rPr>
          <w:rFonts w:hint="eastAsia" w:ascii="华文仿宋" w:hAnsi="华文仿宋" w:eastAsia="华文仿宋" w:cs="仿宋_GB2312"/>
          <w:b/>
          <w:bCs/>
          <w:i w:val="0"/>
          <w:caps w:val="0"/>
          <w:spacing w:val="0"/>
          <w:w w:val="100"/>
          <w:sz w:val="30"/>
          <w:szCs w:val="30"/>
          <w:lang w:val="en-US" w:eastAsia="zh-CN"/>
        </w:rPr>
        <w:t>教育信息化“需求驱动、安全优化、智慧创新”</w:t>
      </w:r>
    </w:p>
    <w:p>
      <w:pPr>
        <w:spacing w:line="600" w:lineRule="exact"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讲座一：《落实网络安全等级保护2.0 提升教育网络安全保障能力》</w:t>
      </w:r>
    </w:p>
    <w:p>
      <w:pPr>
        <w:spacing w:line="600" w:lineRule="exact"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主讲专家：邵云龙（教育部教育管理信息中心网路安全处处长）</w:t>
      </w:r>
    </w:p>
    <w:p>
      <w:pPr>
        <w:spacing w:line="600" w:lineRule="exact"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讲座二：《规划来自需求 智慧源于创新》</w:t>
      </w:r>
    </w:p>
    <w:p>
      <w:pPr>
        <w:spacing w:line="600" w:lineRule="exact"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主讲专家：宋式斌（中国高等教育学会教育信息化分会常务副秘书长、北京大学医学部信息通信中心副主任）</w:t>
      </w:r>
    </w:p>
    <w:p>
      <w:pPr>
        <w:spacing w:line="600" w:lineRule="exact"/>
        <w:ind w:firstLine="643" w:firstLineChars="200"/>
        <w:rPr>
          <w:rFonts w:hint="eastAsia" w:ascii="方正仿宋_GBK" w:hAnsi="方正仿宋_GBK" w:eastAsia="方正仿宋_GBK" w:cs="方正仿宋_GBK"/>
          <w:b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/>
          <w:sz w:val="32"/>
          <w:szCs w:val="32"/>
        </w:rPr>
        <w:t>平行分会场</w:t>
      </w:r>
      <w:r>
        <w:rPr>
          <w:rFonts w:hint="eastAsia" w:ascii="方正仿宋_GBK" w:hAnsi="方正仿宋_GBK" w:eastAsia="方正仿宋_GBK" w:cs="方正仿宋_GBK"/>
          <w:b/>
          <w:sz w:val="32"/>
          <w:szCs w:val="32"/>
          <w:lang w:eastAsia="zh-CN"/>
        </w:rPr>
        <w:t>二</w:t>
      </w:r>
      <w:r>
        <w:rPr>
          <w:rFonts w:hint="eastAsia" w:ascii="方正仿宋_GBK" w:hAnsi="方正仿宋_GBK" w:eastAsia="方正仿宋_GBK" w:cs="方正仿宋_GBK"/>
          <w:b/>
          <w:sz w:val="32"/>
          <w:szCs w:val="32"/>
        </w:rPr>
        <w:t>：新高考背景下的生涯抉择能力提升指导</w:t>
      </w:r>
    </w:p>
    <w:p>
      <w:pPr>
        <w:spacing w:line="600" w:lineRule="exact"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讲座一：《传承红色基因 增强生涯发展能力》</w:t>
      </w:r>
    </w:p>
    <w:p>
      <w:pPr>
        <w:spacing w:line="600" w:lineRule="exact"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主讲专家：汪 红（重庆市教育学会学生生涯规划指导专业委员会秘书长）</w:t>
      </w:r>
    </w:p>
    <w:p>
      <w:pPr>
        <w:spacing w:line="600" w:lineRule="exact"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讲座二：《加强升学指导 增强抉择能力》</w:t>
      </w:r>
    </w:p>
    <w:p>
      <w:pPr>
        <w:spacing w:line="600" w:lineRule="exact"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主讲专家：张皓翔（重庆市教育学会学生生涯指导专委会特聘专家）</w:t>
      </w:r>
    </w:p>
    <w:p>
      <w:pPr>
        <w:spacing w:line="600" w:lineRule="exact"/>
        <w:ind w:firstLine="643" w:firstLineChars="200"/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三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  <w:t>、其他事宜</w:t>
      </w:r>
    </w:p>
    <w:p>
      <w:pPr>
        <w:spacing w:line="600" w:lineRule="exact"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一）根据学会换届工作方案，愿意积极履行义务的重庆市教育学会工作第七届理事会常务理事、理事，将直接推选为第八届理事会理事候选人。请重庆市教育学会第七届理事会常务理事、理事务必参会。参会回执请于2021年5月18日（星期二）17:00前将参会回执发送至邮箱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2939219309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@qq.com。</w:t>
      </w:r>
    </w:p>
    <w:p>
      <w:pPr>
        <w:spacing w:line="600" w:lineRule="exact"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（二）参会人员食宿自理，食宿交通等费用回原单位按规定报销。</w:t>
      </w:r>
    </w:p>
    <w:p>
      <w:pPr>
        <w:spacing w:line="600" w:lineRule="exact"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（三）严格执行新冠肺炎疫情防控相关规定，参会人员入校时主动出示健康码，自觉接受体温检测，佩戴口罩进入校园。有发热、咳嗽、胸闷等疑似新冠肺炎感染症状的人员，本人及亲属十四天内有境外及国内重点疫区旅居接触史的人员，不得参加会议。</w:t>
      </w:r>
    </w:p>
    <w:p>
      <w:pPr>
        <w:spacing w:line="600" w:lineRule="exact"/>
        <w:ind w:firstLine="480" w:firstLineChars="15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 （四）请参会人员于2021年5月21日（星期五) 8：00—8：50在重庆工商大学（重庆市南岸区学府大道19号）学术报告厅报到。</w:t>
      </w:r>
    </w:p>
    <w:p>
      <w:pPr>
        <w:spacing w:line="240" w:lineRule="auto"/>
        <w:rPr>
          <w:rFonts w:hint="eastAsia" w:ascii="方正仿宋简体" w:eastAsia="方正仿宋简体"/>
          <w:sz w:val="32"/>
          <w:szCs w:val="32"/>
          <w:lang w:eastAsia="zh-CN"/>
        </w:rPr>
      </w:pPr>
      <w:r>
        <w:rPr>
          <w:rFonts w:hint="eastAsia" w:ascii="方正仿宋简体" w:eastAsia="方正仿宋简体"/>
          <w:sz w:val="32"/>
          <w:szCs w:val="32"/>
          <w:lang w:val="en-US" w:eastAsia="zh-CN"/>
        </w:rPr>
        <w:t xml:space="preserve">    </w:t>
      </w:r>
      <w:r>
        <w:rPr>
          <w:rFonts w:hint="eastAsia" w:ascii="方正仿宋简体" w:eastAsia="方正仿宋简体"/>
          <w:sz w:val="32"/>
          <w:szCs w:val="32"/>
          <w:lang w:eastAsia="zh-CN"/>
        </w:rPr>
        <w:drawing>
          <wp:inline distT="0" distB="0" distL="114300" distR="114300">
            <wp:extent cx="4572000" cy="3371850"/>
            <wp:effectExtent l="0" t="0" r="0" b="0"/>
            <wp:docPr id="3" name="图片 3" descr="QQ图片20210512152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2105121528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600" w:lineRule="exact"/>
        <w:rPr>
          <w:rFonts w:hint="eastAsia" w:ascii="方正仿宋简体" w:eastAsia="方正仿宋简体"/>
          <w:sz w:val="32"/>
          <w:szCs w:val="32"/>
        </w:rPr>
      </w:pPr>
    </w:p>
    <w:p>
      <w:pPr>
        <w:spacing w:line="600" w:lineRule="exact"/>
        <w:rPr>
          <w:rFonts w:hint="eastAsia" w:ascii="方正仿宋简体" w:eastAsia="方正仿宋简体"/>
          <w:sz w:val="32"/>
          <w:szCs w:val="32"/>
        </w:rPr>
      </w:pPr>
    </w:p>
    <w:p>
      <w:pPr>
        <w:spacing w:line="600" w:lineRule="exact"/>
        <w:rPr>
          <w:rFonts w:hint="eastAsia" w:ascii="方正仿宋简体" w:eastAsia="方正仿宋简体"/>
          <w:sz w:val="32"/>
          <w:szCs w:val="32"/>
        </w:rPr>
      </w:pPr>
    </w:p>
    <w:p>
      <w:pPr>
        <w:spacing w:line="600" w:lineRule="exact"/>
        <w:rPr>
          <w:rFonts w:hint="eastAsia" w:ascii="方正仿宋简体" w:eastAsia="方正仿宋简体"/>
          <w:sz w:val="32"/>
          <w:szCs w:val="32"/>
        </w:rPr>
      </w:pPr>
    </w:p>
    <w:p>
      <w:pPr>
        <w:pStyle w:val="2"/>
        <w:rPr>
          <w:rFonts w:hint="eastAsia" w:ascii="方正仿宋简体" w:eastAsia="方正仿宋简体"/>
          <w:sz w:val="32"/>
          <w:szCs w:val="32"/>
        </w:rPr>
      </w:pPr>
    </w:p>
    <w:p>
      <w:pPr>
        <w:pStyle w:val="2"/>
        <w:rPr>
          <w:rFonts w:hint="eastAsia" w:ascii="方正仿宋简体" w:eastAsia="方正仿宋简体"/>
          <w:sz w:val="32"/>
          <w:szCs w:val="32"/>
        </w:rPr>
      </w:pPr>
    </w:p>
    <w:p>
      <w:pPr>
        <w:spacing w:line="600" w:lineRule="exac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附件：</w:t>
      </w:r>
    </w:p>
    <w:p>
      <w:pPr>
        <w:spacing w:line="600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spacing w:line="600" w:lineRule="exact"/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参会回执</w:t>
      </w:r>
    </w:p>
    <w:p>
      <w:pPr>
        <w:spacing w:line="600" w:lineRule="exact"/>
        <w:ind w:firstLine="420"/>
        <w:rPr>
          <w:rFonts w:ascii="方正仿宋简体" w:eastAsia="方正仿宋简体"/>
          <w:sz w:val="32"/>
          <w:szCs w:val="32"/>
        </w:rPr>
      </w:pPr>
      <w:r>
        <w:rPr>
          <w:rFonts w:hint="eastAsia" w:ascii="方正仿宋简体" w:eastAsia="方正仿宋简体"/>
          <w:sz w:val="32"/>
          <w:szCs w:val="32"/>
        </w:rPr>
        <w:t xml:space="preserve"> </w:t>
      </w:r>
    </w:p>
    <w:p>
      <w:pPr>
        <w:spacing w:line="600" w:lineRule="exact"/>
        <w:rPr>
          <w:rFonts w:hint="eastAsia" w:ascii="方正仿宋简体" w:eastAsia="方正仿宋简体"/>
          <w:sz w:val="32"/>
          <w:szCs w:val="32"/>
        </w:rPr>
      </w:pPr>
      <w:r>
        <w:rPr>
          <w:rFonts w:ascii="方正仿宋简体" w:eastAsia="方正仿宋简体"/>
          <w:sz w:val="32"/>
          <w:szCs w:val="32"/>
        </w:rPr>
        <w:t>区县（单位）</w:t>
      </w:r>
      <w:r>
        <w:rPr>
          <w:rFonts w:hint="eastAsia" w:ascii="方正仿宋简体" w:eastAsia="方正仿宋简体"/>
          <w:sz w:val="32"/>
          <w:szCs w:val="32"/>
        </w:rPr>
        <w:t>：</w:t>
      </w:r>
    </w:p>
    <w:tbl>
      <w:tblPr>
        <w:tblStyle w:val="3"/>
        <w:tblW w:w="9483" w:type="dxa"/>
        <w:tblInd w:w="13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0"/>
        <w:gridCol w:w="2384"/>
        <w:gridCol w:w="2162"/>
        <w:gridCol w:w="32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6" w:hRule="atLeast"/>
        </w:trPr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ind w:firstLine="420"/>
              <w:jc w:val="center"/>
              <w:rPr>
                <w:rFonts w:ascii="方正仿宋简体" w:eastAsia="方正仿宋简体"/>
                <w:sz w:val="32"/>
                <w:szCs w:val="32"/>
              </w:rPr>
            </w:pPr>
            <w:r>
              <w:rPr>
                <w:rFonts w:ascii="方正仿宋简体" w:eastAsia="方正仿宋简体"/>
                <w:sz w:val="32"/>
                <w:szCs w:val="32"/>
              </w:rPr>
              <w:t>姓名</w:t>
            </w:r>
          </w:p>
        </w:tc>
        <w:tc>
          <w:tcPr>
            <w:tcW w:w="23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jc w:val="center"/>
              <w:rPr>
                <w:rFonts w:ascii="方正仿宋简体" w:eastAsia="方正仿宋简体"/>
                <w:sz w:val="32"/>
                <w:szCs w:val="32"/>
              </w:rPr>
            </w:pPr>
            <w:r>
              <w:rPr>
                <w:rFonts w:ascii="方正仿宋简体" w:eastAsia="方正仿宋简体"/>
                <w:sz w:val="32"/>
                <w:szCs w:val="32"/>
              </w:rPr>
              <w:t>单位</w:t>
            </w:r>
          </w:p>
        </w:tc>
        <w:tc>
          <w:tcPr>
            <w:tcW w:w="2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jc w:val="center"/>
              <w:rPr>
                <w:rFonts w:ascii="方正仿宋简体" w:eastAsia="方正仿宋简体"/>
                <w:sz w:val="32"/>
                <w:szCs w:val="32"/>
              </w:rPr>
            </w:pPr>
            <w:r>
              <w:rPr>
                <w:rFonts w:ascii="方正仿宋简体" w:eastAsia="方正仿宋简体"/>
                <w:sz w:val="32"/>
                <w:szCs w:val="32"/>
              </w:rPr>
              <w:t>联系电话</w:t>
            </w:r>
          </w:p>
        </w:tc>
        <w:tc>
          <w:tcPr>
            <w:tcW w:w="32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jc w:val="center"/>
              <w:rPr>
                <w:rFonts w:hint="eastAsia" w:ascii="方正仿宋简体" w:eastAsia="方正仿宋简体"/>
                <w:sz w:val="32"/>
                <w:szCs w:val="32"/>
              </w:rPr>
            </w:pPr>
            <w:r>
              <w:rPr>
                <w:rFonts w:hint="eastAsia" w:ascii="方正仿宋简体" w:eastAsia="方正仿宋简体"/>
                <w:sz w:val="32"/>
                <w:szCs w:val="32"/>
              </w:rPr>
              <w:t>第七届理事会</w:t>
            </w:r>
          </w:p>
          <w:p>
            <w:pPr>
              <w:spacing w:line="500" w:lineRule="exact"/>
              <w:jc w:val="center"/>
              <w:rPr>
                <w:rFonts w:ascii="方正仿宋简体" w:eastAsia="方正仿宋简体"/>
                <w:sz w:val="32"/>
                <w:szCs w:val="32"/>
              </w:rPr>
            </w:pPr>
            <w:r>
              <w:rPr>
                <w:rFonts w:hint="eastAsia" w:ascii="方正仿宋简体" w:eastAsia="方正仿宋简体"/>
                <w:sz w:val="32"/>
                <w:szCs w:val="32"/>
              </w:rPr>
              <w:t>兼任职务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4" w:hRule="atLeast"/>
        </w:trPr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600" w:lineRule="exact"/>
              <w:ind w:firstLine="420"/>
              <w:rPr>
                <w:rFonts w:ascii="方正仿宋简体" w:eastAsia="方正仿宋简体"/>
                <w:sz w:val="32"/>
                <w:szCs w:val="32"/>
              </w:rPr>
            </w:pPr>
          </w:p>
        </w:tc>
        <w:tc>
          <w:tcPr>
            <w:tcW w:w="23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600" w:lineRule="exact"/>
              <w:ind w:firstLine="420"/>
              <w:rPr>
                <w:rFonts w:ascii="方正仿宋简体" w:eastAsia="方正仿宋简体"/>
                <w:sz w:val="32"/>
                <w:szCs w:val="32"/>
              </w:rPr>
            </w:pPr>
          </w:p>
        </w:tc>
        <w:tc>
          <w:tcPr>
            <w:tcW w:w="2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600" w:lineRule="exact"/>
              <w:ind w:firstLine="420"/>
              <w:rPr>
                <w:rFonts w:ascii="方正仿宋简体" w:eastAsia="方正仿宋简体"/>
                <w:sz w:val="32"/>
                <w:szCs w:val="32"/>
              </w:rPr>
            </w:pPr>
          </w:p>
        </w:tc>
        <w:tc>
          <w:tcPr>
            <w:tcW w:w="32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r>
              <w:rPr>
                <w:rFonts w:hint="eastAsia" w:ascii="仿宋" w:hAnsi="仿宋" w:eastAsia="仿宋"/>
                <w:sz w:val="28"/>
                <w:szCs w:val="28"/>
              </w:rPr>
              <w:t>□</w:t>
            </w:r>
            <w:r>
              <w:rPr>
                <w:rFonts w:hint="eastAsia" w:ascii="方正仿宋简体" w:eastAsia="方正仿宋简体"/>
                <w:sz w:val="32"/>
                <w:szCs w:val="32"/>
              </w:rPr>
              <w:t>常务理事</w:t>
            </w:r>
            <w:r>
              <w:rPr>
                <w:rFonts w:hint="eastAsia" w:ascii="方正仿宋简体" w:eastAsia="方正仿宋简体"/>
                <w:sz w:val="32"/>
                <w:szCs w:val="32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方正仿宋简体" w:eastAsia="方正仿宋简体"/>
                <w:sz w:val="32"/>
                <w:szCs w:val="32"/>
              </w:rPr>
              <w:t>理事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600" w:lineRule="exact"/>
              <w:ind w:firstLine="420"/>
              <w:rPr>
                <w:rFonts w:ascii="方正仿宋简体" w:eastAsia="方正仿宋简体"/>
                <w:sz w:val="32"/>
                <w:szCs w:val="32"/>
              </w:rPr>
            </w:pPr>
          </w:p>
        </w:tc>
        <w:tc>
          <w:tcPr>
            <w:tcW w:w="23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600" w:lineRule="exact"/>
              <w:ind w:firstLine="420"/>
              <w:rPr>
                <w:rFonts w:ascii="方正仿宋简体" w:eastAsia="方正仿宋简体"/>
                <w:sz w:val="32"/>
                <w:szCs w:val="32"/>
              </w:rPr>
            </w:pPr>
          </w:p>
        </w:tc>
        <w:tc>
          <w:tcPr>
            <w:tcW w:w="2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600" w:lineRule="exact"/>
              <w:ind w:firstLine="420"/>
              <w:rPr>
                <w:rFonts w:ascii="方正仿宋简体" w:eastAsia="方正仿宋简体"/>
                <w:sz w:val="32"/>
                <w:szCs w:val="32"/>
              </w:rPr>
            </w:pPr>
          </w:p>
        </w:tc>
        <w:tc>
          <w:tcPr>
            <w:tcW w:w="32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r>
              <w:rPr>
                <w:rFonts w:hint="eastAsia" w:ascii="仿宋" w:hAnsi="仿宋" w:eastAsia="仿宋"/>
                <w:sz w:val="28"/>
                <w:szCs w:val="28"/>
              </w:rPr>
              <w:t>□</w:t>
            </w:r>
            <w:r>
              <w:rPr>
                <w:rFonts w:hint="eastAsia" w:ascii="方正仿宋简体" w:eastAsia="方正仿宋简体"/>
                <w:sz w:val="32"/>
                <w:szCs w:val="32"/>
              </w:rPr>
              <w:t>常务理事</w:t>
            </w:r>
            <w:r>
              <w:rPr>
                <w:rFonts w:hint="eastAsia" w:ascii="方正仿宋简体" w:eastAsia="方正仿宋简体"/>
                <w:sz w:val="32"/>
                <w:szCs w:val="32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方正仿宋简体" w:eastAsia="方正仿宋简体"/>
                <w:sz w:val="32"/>
                <w:szCs w:val="32"/>
              </w:rPr>
              <w:t>理事</w:t>
            </w:r>
          </w:p>
        </w:tc>
      </w:tr>
    </w:tbl>
    <w:p>
      <w:pPr>
        <w:spacing w:line="600" w:lineRule="exact"/>
        <w:ind w:firstLine="420"/>
        <w:rPr>
          <w:rFonts w:hint="eastAsia" w:ascii="方正仿宋简体" w:eastAsia="方正仿宋简体"/>
          <w:sz w:val="32"/>
          <w:szCs w:val="32"/>
        </w:rPr>
      </w:pPr>
    </w:p>
    <w:p>
      <w:pPr>
        <w:spacing w:line="600" w:lineRule="exact"/>
        <w:ind w:firstLine="420"/>
        <w:rPr>
          <w:rFonts w:hint="eastAsia" w:ascii="方正仿宋简体" w:eastAsia="方正仿宋简体"/>
          <w:sz w:val="32"/>
          <w:szCs w:val="32"/>
        </w:rPr>
      </w:pPr>
    </w:p>
    <w:p>
      <w:pPr>
        <w:spacing w:line="600" w:lineRule="exact"/>
        <w:ind w:firstLine="420"/>
        <w:rPr>
          <w:rFonts w:ascii="方正仿宋简体" w:eastAsia="方正仿宋简体"/>
          <w:sz w:val="32"/>
          <w:szCs w:val="32"/>
        </w:rPr>
      </w:pPr>
    </w:p>
    <w:p>
      <w:pPr>
        <w:spacing w:line="600" w:lineRule="exact"/>
        <w:ind w:firstLine="420"/>
        <w:rPr>
          <w:rFonts w:ascii="方正仿宋简体" w:eastAsia="方正仿宋简体"/>
          <w:sz w:val="32"/>
          <w:szCs w:val="32"/>
        </w:rPr>
      </w:pPr>
    </w:p>
    <w:sectPr>
      <w:pgSz w:w="11906" w:h="16838"/>
      <w:pgMar w:top="1985" w:right="1418" w:bottom="1644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35B9DD7-6455-41F7-A489-02B21D84505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5064301-953C-47A7-8D71-D176FA66CC15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3" w:fontKey="{C35F3482-5356-41B3-B7B6-F03203DEC7B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9D8DED42-A3B9-4B05-949E-A0EBD4B948B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66F47BE-BACD-4C2B-AE55-2C5DD4DC75F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3C08A4DD-B8FF-42A8-8AED-06A96990FC80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CD758F5F-4EE2-4E71-81ED-D0CE32C8AA91}"/>
  </w:font>
  <w:font w:name="方正仿宋简体">
    <w:panose1 w:val="02000000000000000000"/>
    <w:charset w:val="86"/>
    <w:family w:val="auto"/>
    <w:pitch w:val="default"/>
    <w:sig w:usb0="00000000" w:usb1="00000000" w:usb2="00000000" w:usb3="00000000" w:csb0="00000000" w:csb1="00000000"/>
    <w:embedRegular r:id="rId8" w:fontKey="{F33D78C1-1B3A-42D6-8B6B-C947D2096B82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372358D6-31E0-47E0-82F4-4B0153C5DCC3}"/>
  </w:font>
  <w:font w:name="华文仿宋">
    <w:panose1 w:val="02010600040101010101"/>
    <w:charset w:val="86"/>
    <w:family w:val="auto"/>
    <w:pitch w:val="default"/>
    <w:sig w:usb0="00000000" w:usb1="00000000" w:usb2="00000000" w:usb3="00000000" w:csb0="00000000" w:csb1="00000000"/>
    <w:embedRegular r:id="rId10" w:fontKey="{9880126F-9C6B-4B42-9626-E1B5880130A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1" w:fontKey="{5CC24058-C96C-4FC8-8F93-191ED2962BE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2" w:fontKey="{2F1D5A6F-4AE2-4B13-9596-ACDF7C23882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AB7CF67"/>
    <w:multiLevelType w:val="singleLevel"/>
    <w:tmpl w:val="6AB7CF6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7FD"/>
    <w:rsid w:val="00020D82"/>
    <w:rsid w:val="00411B3F"/>
    <w:rsid w:val="00575D50"/>
    <w:rsid w:val="006D04D7"/>
    <w:rsid w:val="006E36BE"/>
    <w:rsid w:val="006E6D8A"/>
    <w:rsid w:val="007034EB"/>
    <w:rsid w:val="007F24B9"/>
    <w:rsid w:val="008359CB"/>
    <w:rsid w:val="008D6E71"/>
    <w:rsid w:val="00925EA5"/>
    <w:rsid w:val="00A0784F"/>
    <w:rsid w:val="00A947FD"/>
    <w:rsid w:val="00B7413B"/>
    <w:rsid w:val="00BD653F"/>
    <w:rsid w:val="00C765C7"/>
    <w:rsid w:val="00FF1738"/>
    <w:rsid w:val="04762D6A"/>
    <w:rsid w:val="07E41D67"/>
    <w:rsid w:val="11024284"/>
    <w:rsid w:val="11AC2D30"/>
    <w:rsid w:val="12545FB0"/>
    <w:rsid w:val="188678AC"/>
    <w:rsid w:val="207F3C89"/>
    <w:rsid w:val="21BB326F"/>
    <w:rsid w:val="23054990"/>
    <w:rsid w:val="23925DB6"/>
    <w:rsid w:val="23EC7026"/>
    <w:rsid w:val="305C47D9"/>
    <w:rsid w:val="30C47E95"/>
    <w:rsid w:val="30E1336F"/>
    <w:rsid w:val="33D44037"/>
    <w:rsid w:val="373439E7"/>
    <w:rsid w:val="51591256"/>
    <w:rsid w:val="51B4785B"/>
    <w:rsid w:val="53D27880"/>
    <w:rsid w:val="58BE51EC"/>
    <w:rsid w:val="5B9514FB"/>
    <w:rsid w:val="63A8326E"/>
    <w:rsid w:val="72510FA0"/>
    <w:rsid w:val="729D680D"/>
    <w:rsid w:val="72BB4478"/>
    <w:rsid w:val="7E771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8"/>
    <w:unhideWhenUsed/>
    <w:qFormat/>
    <w:uiPriority w:val="99"/>
    <w:rPr>
      <w:rFonts w:ascii="Times New Roman" w:hAnsi="Times New Roman" w:eastAsia="宋体" w:cs="Times New Roman"/>
      <w:sz w:val="32"/>
      <w:szCs w:val="32"/>
    </w:rPr>
  </w:style>
  <w:style w:type="character" w:styleId="5">
    <w:name w:val="Emphasis"/>
    <w:basedOn w:val="4"/>
    <w:qFormat/>
    <w:uiPriority w:val="20"/>
    <w:rPr>
      <w:i/>
      <w:iCs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paragraph" w:customStyle="1" w:styleId="7">
    <w:name w:val="Normal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customStyle="1" w:styleId="8">
    <w:name w:val="正文文本 Char"/>
    <w:basedOn w:val="4"/>
    <w:link w:val="2"/>
    <w:qFormat/>
    <w:uiPriority w:val="99"/>
    <w:rPr>
      <w:rFonts w:ascii="Times New Roman" w:hAnsi="Times New Roman" w:eastAsia="宋体" w:cs="Times New Roman"/>
      <w:sz w:val="32"/>
      <w:szCs w:val="32"/>
    </w:rPr>
  </w:style>
  <w:style w:type="paragraph" w:customStyle="1" w:styleId="9">
    <w:name w:val="标题 #2"/>
    <w:basedOn w:val="1"/>
    <w:qFormat/>
    <w:uiPriority w:val="0"/>
    <w:pPr>
      <w:widowControl w:val="0"/>
      <w:shd w:val="clear" w:color="auto" w:fill="FFFFFF"/>
      <w:adjustRightInd/>
      <w:snapToGrid/>
      <w:spacing w:before="420" w:after="0" w:line="271" w:lineRule="exact"/>
      <w:jc w:val="center"/>
      <w:outlineLvl w:val="1"/>
    </w:pPr>
    <w:rPr>
      <w:rFonts w:ascii="微软雅黑" w:hAnsi="微软雅黑" w:cs="微软雅黑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47CE02B-9150-4FA4-8C87-9A9B889B15E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217</Words>
  <Characters>1241</Characters>
  <Lines>10</Lines>
  <Paragraphs>2</Paragraphs>
  <TotalTime>2</TotalTime>
  <ScaleCrop>false</ScaleCrop>
  <LinksUpToDate>false</LinksUpToDate>
  <CharactersWithSpaces>1456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2021-05-11T02:22:00Z</dcterms:created>
  <dc:creator>Administrator</dc:creator>
  <cp:lastModifiedBy>向娥</cp:lastModifiedBy>
  <cp:lastPrinted>2021-05-12T08:35:00Z</cp:lastPrinted>
  <dcterms:modified xsi:type="dcterms:W3CDTF">2021-05-12T09:03:31Z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68F7C0BCD7024F71801E69AD98825AC3</vt:lpwstr>
  </property>
  <property fmtid="{D5CDD505-2E9C-101B-9397-08002B2CF9AE}" pid="4" name="KSOSaveFontToCloudKey">
    <vt:lpwstr>274809292_embed</vt:lpwstr>
  </property>
</Properties>
</file>